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9"/>
        <w:gridCol w:w="2789"/>
        <w:gridCol w:w="2790"/>
        <w:gridCol w:w="2790"/>
        <w:gridCol w:w="2790"/>
        <w:tblGridChange w:id="0">
          <w:tblGrid>
            <w:gridCol w:w="2789"/>
            <w:gridCol w:w="2789"/>
            <w:gridCol w:w="2790"/>
            <w:gridCol w:w="279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Theology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7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Where beliefs come from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To recognises and describes special times or events for family or friends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Retell a narrative, story or important text from at least one religion or worldview and recognise a link with a belief.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Recognise different types of writing from within one text.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sources of authority and how they link with beliefs.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Give examples of different writings and different ways in which believers interpret sources of authority.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Explain different sources of authority and the connections with beliefs.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Begin to discuss the reliability and authenticity of texts that are authoritative for a group of believers.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How beliefs change over time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Identify events in history and society, which have influenced some religious and non-religious worldviews.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Explain how events in history and society have influenced some religious and non-religious worldviews.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7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How beliefs relate to each other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Know some similarities and differences between different religious and cultural communities in this country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some beliefs connect together and begin to talk about these connections.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Make clear links between different beliefs being studied within a religion or worldview.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Identify some of the similarities and differences between and within religions and worldviews. 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Explain connections between different beliefs being studied and link them to sources of authority using theological terms.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Explain the key theological similarities and differences between and within religions and worldviews.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20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How beliefs shape the way believers see the world and each other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Knows about similarities and differences between themselves and others, and among families, communities, cultures and traditions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Give different examples of _ beliefs influence daily life.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Identify ways in which beliefs might make a _ think about how they live their life, how they see the world in which they live and how they view others.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Explain and discuss how beliefs shape the way _ view the world in which they live and how they view others.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9"/>
        <w:gridCol w:w="2789"/>
        <w:gridCol w:w="2790"/>
        <w:gridCol w:w="2790"/>
        <w:gridCol w:w="2790"/>
        <w:tblGridChange w:id="0">
          <w:tblGrid>
            <w:gridCol w:w="2789"/>
            <w:gridCol w:w="2789"/>
            <w:gridCol w:w="2790"/>
            <w:gridCol w:w="279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Philosophy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B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The Nature of Knowledge, meaning and existence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Learns that they have similarities and differences that connect them to, and distinguish them from others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Talk about the questions a story or practice from a religion or worldview might make them ask about the world around them.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Talk about what people mean when they say they ‘know’ something. 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Describe different philosophical answers to questions about the world around them, including questions relating to meaning and existence.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Begin to use philosophical vocabulary when discussing issues relating to truth, reality and knowledge.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a range of philosophical answers to questions about the world around them, including questions relating to meaning and existence.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different ways in which philosophers understand abstract concepts.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6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How and whether things make sense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Give a reason to say why someone might hold a particular belief using the word ‘because’.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Begin to weigh up whether different reasons and arguments are expressed coherently when studying religion and belief.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Give reasons for more than one point of view, providing pieces of evidence to support these views.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whether a position or argument is coherent and logical and show increasing awareness of divergence of opinion.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Use well-chosen pieces of evidence to support and counter a particular argument.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F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Issues of right and wrong, good and bad.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Explain the reasons for rules, know right from wrong and try to behave accordingly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Using religious and belief stories make connections between peoples’ beliefs about right and wrong and their actions.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Describe a range of answers to ethical and moral questions, showing awareness of the diversity of opinion and why there are differences.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a range of different answers to ethical and moral questions/issues, showing an understanding of the connections between beliefs, practices and behaviour.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9"/>
        <w:gridCol w:w="2789"/>
        <w:gridCol w:w="2790"/>
        <w:gridCol w:w="2790"/>
        <w:gridCol w:w="2790"/>
        <w:tblGridChange w:id="0">
          <w:tblGrid>
            <w:gridCol w:w="2789"/>
            <w:gridCol w:w="2789"/>
            <w:gridCol w:w="2790"/>
            <w:gridCol w:w="279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Human/ Social Sciences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A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The diverse nature of religion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Celebrate and value cultural, religious and community events and experiences.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names of different religions, religious beliefs and worldviews and use them correctly.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Describe the difference between the terms ‘religion’ and ‘belief’ when exploring religions, beliefs and worldviews.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the varying use of the terms ‘religion’ and ‘belief’ by followers or worldview and those from outside it.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Recognise some areas of controversy when interpreting and explaining the nature of religion and belief.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51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Diverse ways in which people practice and express beliefs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Enjoys joining in with family customs and routines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Identify evidence of religion and belief especially in the local area.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Describe some of the varying ways in which religions and beliefs are practised locally and nationally (both within and between religions/worldviews) with reference to at least two religions/worldviews.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Begin to analyse and evaluate the varying ways in which religions and beliefs are practiced locally and nationally (both within and between religions/worldviews) with reference to at least two religions/worldviews.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56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The ways in which beliefs shape individual identity, and impact on communities and society and vice versa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Identify ways in which beliefs can have an impact on a believer’s daily life, their family or local community.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Describe ways in which beliefs can impact on and influence individual lives, communities and society and show awareness of how individual lives, communities and society can also shape beliefs. 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Begin to analyse and evaluate how beliefs impact on influence and change individual lives, communities and society can also shape beliefs.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644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3PblhLUqgW5zG/Kfi5A+2yZe1Q==">AMUW2mUXPTRJNuD9raftJIxxHBBMvdQd+x8hEMyTP6S1hTy9CEKha5UpXTi1SX09VooLVnVP971YKNNo9adV88fl9ysCVFbgtWSj/OFY76DeXbT0BvzjL5xQfqWqYjX27y1im7cGavsf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2023-01-30T14:41:00Z</dcterms:created>
  <dc:creator>Rachel Spry</dc:creator>
</cp:coreProperties>
</file>